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宋体"/>
          <w:b/>
          <w:bCs/>
          <w:sz w:val="28"/>
          <w:szCs w:val="28"/>
          <w:lang w:bidi="ar"/>
        </w:rPr>
      </w:pPr>
      <w:r>
        <w:rPr>
          <w:rFonts w:hint="eastAsia" w:ascii="宋体" w:hAnsi="宋体" w:eastAsia="宋体" w:cs="宋体"/>
          <w:b/>
          <w:bCs/>
          <w:sz w:val="28"/>
          <w:szCs w:val="28"/>
          <w:lang w:bidi="ar"/>
        </w:rPr>
        <w:t>封面：</w:t>
      </w:r>
    </w:p>
    <w:p>
      <w:pPr>
        <w:rPr>
          <w:rFonts w:ascii="宋体" w:hAnsi="宋体" w:eastAsia="宋体" w:cs="宋体"/>
          <w:b/>
          <w:bCs/>
          <w:sz w:val="24"/>
          <w:szCs w:val="24"/>
          <w:lang w:bidi="ar"/>
        </w:rPr>
      </w:pPr>
      <w:r>
        <w:rPr>
          <w:rFonts w:hint="eastAsia" w:ascii="宋体" w:hAnsi="宋体" w:eastAsia="宋体" w:cs="宋体"/>
          <w:b/>
          <w:bCs/>
          <w:sz w:val="24"/>
          <w:szCs w:val="24"/>
          <w:lang w:bidi="ar"/>
        </w:rPr>
        <w:t>标题：</w:t>
      </w:r>
    </w:p>
    <w:p>
      <w:pPr>
        <w:rPr>
          <w:rFonts w:ascii="宋体" w:hAnsi="宋体" w:eastAsia="宋体" w:cs="宋体"/>
          <w:szCs w:val="21"/>
          <w:lang w:bidi="ar"/>
        </w:rPr>
      </w:pPr>
      <w:r>
        <w:rPr>
          <w:rFonts w:hint="eastAsia" w:ascii="宋体" w:hAnsi="宋体" w:eastAsia="宋体" w:cs="宋体"/>
          <w:szCs w:val="21"/>
          <w:lang w:bidi="ar"/>
        </w:rPr>
        <w:t>会议|校企合作研讨及《主题设计2》课程路演</w:t>
      </w:r>
    </w:p>
    <w:p>
      <w:pPr>
        <w:rPr>
          <w:rFonts w:ascii="宋体" w:hAnsi="宋体" w:eastAsia="宋体" w:cs="宋体"/>
          <w:b/>
          <w:bCs/>
          <w:szCs w:val="21"/>
          <w:lang w:bidi="ar"/>
        </w:rPr>
      </w:pPr>
    </w:p>
    <w:p>
      <w:pPr>
        <w:rPr>
          <w:rFonts w:ascii="宋体" w:hAnsi="宋体" w:eastAsia="宋体" w:cs="宋体"/>
          <w:b/>
          <w:bCs/>
          <w:sz w:val="24"/>
          <w:szCs w:val="24"/>
          <w:lang w:bidi="ar"/>
        </w:rPr>
      </w:pPr>
      <w:r>
        <w:rPr>
          <w:rFonts w:hint="eastAsia" w:ascii="宋体" w:hAnsi="宋体" w:eastAsia="宋体" w:cs="宋体"/>
          <w:b/>
          <w:bCs/>
          <w:sz w:val="24"/>
          <w:szCs w:val="24"/>
          <w:lang w:bidi="ar"/>
        </w:rPr>
        <w:t>头图：</w:t>
      </w:r>
    </w:p>
    <w:p>
      <w:pPr>
        <w:rPr>
          <w:rFonts w:ascii="宋体" w:hAnsi="宋体" w:eastAsia="宋体" w:cs="宋体"/>
          <w:b/>
          <w:bCs/>
          <w:szCs w:val="21"/>
          <w:lang w:bidi="ar"/>
        </w:rPr>
      </w:pPr>
      <w:r>
        <w:drawing>
          <wp:inline distT="0" distB="0" distL="0" distR="0">
            <wp:extent cx="5257800" cy="2921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2243" cy="2929024"/>
                    </a:xfrm>
                    <a:prstGeom prst="rect">
                      <a:avLst/>
                    </a:prstGeom>
                    <a:noFill/>
                    <a:ln>
                      <a:noFill/>
                    </a:ln>
                  </pic:spPr>
                </pic:pic>
              </a:graphicData>
            </a:graphic>
          </wp:inline>
        </w:drawing>
      </w:r>
    </w:p>
    <w:p>
      <w:pPr>
        <w:rPr>
          <w:rFonts w:ascii="宋体" w:hAnsi="宋体" w:eastAsia="宋体" w:cs="宋体"/>
          <w:b/>
          <w:bCs/>
          <w:sz w:val="24"/>
          <w:szCs w:val="24"/>
          <w:lang w:bidi="ar"/>
        </w:rPr>
      </w:pPr>
      <w:r>
        <w:rPr>
          <w:rFonts w:hint="eastAsia" w:ascii="宋体" w:hAnsi="宋体" w:eastAsia="宋体" w:cs="宋体"/>
          <w:b/>
          <w:bCs/>
          <w:sz w:val="24"/>
          <w:szCs w:val="24"/>
          <w:lang w:bidi="ar"/>
        </w:rPr>
        <w:t>摘要：</w:t>
      </w:r>
    </w:p>
    <w:p>
      <w:pPr>
        <w:rPr>
          <w:rFonts w:ascii="宋体" w:hAnsi="宋体" w:eastAsia="宋体" w:cs="宋体"/>
          <w:szCs w:val="21"/>
          <w:lang w:bidi="ar"/>
        </w:rPr>
      </w:pPr>
      <w:r>
        <w:rPr>
          <w:rFonts w:hint="eastAsia" w:ascii="宋体" w:hAnsi="宋体" w:eastAsia="宋体" w:cs="宋体"/>
          <w:szCs w:val="21"/>
          <w:lang w:bidi="ar"/>
        </w:rPr>
        <w:t>2</w:t>
      </w:r>
      <w:r>
        <w:rPr>
          <w:rFonts w:ascii="宋体" w:hAnsi="宋体" w:eastAsia="宋体" w:cs="宋体"/>
          <w:szCs w:val="21"/>
          <w:lang w:bidi="ar"/>
        </w:rPr>
        <w:t>023</w:t>
      </w:r>
      <w:r>
        <w:rPr>
          <w:rFonts w:hint="eastAsia" w:ascii="宋体" w:hAnsi="宋体" w:eastAsia="宋体" w:cs="宋体"/>
          <w:szCs w:val="21"/>
          <w:lang w:bidi="ar"/>
        </w:rPr>
        <w:t>年4月1</w:t>
      </w:r>
      <w:r>
        <w:rPr>
          <w:rFonts w:ascii="宋体" w:hAnsi="宋体" w:eastAsia="宋体" w:cs="宋体"/>
          <w:szCs w:val="21"/>
          <w:lang w:bidi="ar"/>
        </w:rPr>
        <w:t>7</w:t>
      </w:r>
      <w:r>
        <w:rPr>
          <w:rFonts w:hint="eastAsia" w:ascii="宋体" w:hAnsi="宋体" w:eastAsia="宋体" w:cs="宋体"/>
          <w:szCs w:val="21"/>
          <w:lang w:bidi="ar"/>
        </w:rPr>
        <w:t>日下午，</w:t>
      </w:r>
      <w:r>
        <w:rPr>
          <w:rFonts w:hint="eastAsia" w:ascii="宋体" w:hAnsi="宋体" w:eastAsia="宋体" w:cs="宋体"/>
          <w:b/>
          <w:bCs/>
          <w:szCs w:val="21"/>
          <w:lang w:bidi="ar"/>
        </w:rPr>
        <w:t>天津市飞鸽集团有限公司、天津市大良工匠、天津市金镁轮科技有限公司、天津九安医疗电子股份有限公司、天津联通以及深圳源辉表面装饰科技有限公司6家</w:t>
      </w:r>
      <w:r>
        <w:rPr>
          <w:rFonts w:hint="eastAsia" w:ascii="宋体" w:hAnsi="宋体" w:eastAsia="宋体" w:cs="宋体"/>
          <w:szCs w:val="21"/>
          <w:lang w:bidi="ar"/>
        </w:rPr>
        <w:t>单位成员来访，与天津大学工业设计创新中心成员探讨校企合作相关事宜。天津大学师生和多个企业领导共聚机械工程学院，就校企合作事宜展开探讨。之后，企业领导们参加了《主题设计2》课程路演，点评学生设计作品。</w:t>
      </w:r>
    </w:p>
    <w:p>
      <w:pPr>
        <w:rPr>
          <w:rFonts w:hint="eastAsia" w:ascii="宋体" w:hAnsi="宋体" w:eastAsia="宋体" w:cs="宋体"/>
          <w:b/>
          <w:bCs/>
          <w:szCs w:val="21"/>
          <w:lang w:bidi="ar"/>
        </w:rPr>
      </w:pPr>
    </w:p>
    <w:p>
      <w:pPr>
        <w:rPr>
          <w:rFonts w:ascii="宋体" w:hAnsi="宋体" w:eastAsia="宋体" w:cs="宋体"/>
          <w:b/>
          <w:bCs/>
          <w:sz w:val="28"/>
          <w:szCs w:val="28"/>
          <w:lang w:bidi="ar"/>
        </w:rPr>
      </w:pPr>
      <w:r>
        <w:rPr>
          <w:rFonts w:hint="eastAsia" w:ascii="宋体" w:hAnsi="宋体" w:eastAsia="宋体" w:cs="宋体"/>
          <w:b/>
          <w:bCs/>
          <w:sz w:val="28"/>
          <w:szCs w:val="28"/>
          <w:lang w:bidi="ar"/>
        </w:rPr>
        <w:t>正文：</w:t>
      </w:r>
    </w:p>
    <w:p>
      <w:pPr>
        <w:ind w:firstLine="420" w:firstLineChars="200"/>
        <w:rPr>
          <w:rFonts w:ascii="宋体" w:hAnsi="宋体" w:eastAsia="宋体" w:cs="宋体"/>
          <w:szCs w:val="21"/>
          <w:lang w:bidi="ar"/>
        </w:rPr>
      </w:pPr>
      <w:r>
        <w:rPr>
          <w:rFonts w:hint="eastAsia" w:ascii="宋体" w:hAnsi="宋体" w:eastAsia="宋体" w:cs="宋体"/>
          <w:szCs w:val="21"/>
          <w:lang w:bidi="ar"/>
        </w:rPr>
        <w:t>2</w:t>
      </w:r>
      <w:r>
        <w:rPr>
          <w:rFonts w:ascii="宋体" w:hAnsi="宋体" w:eastAsia="宋体" w:cs="宋体"/>
          <w:szCs w:val="21"/>
          <w:lang w:bidi="ar"/>
        </w:rPr>
        <w:t>023</w:t>
      </w:r>
      <w:r>
        <w:rPr>
          <w:rFonts w:hint="eastAsia" w:ascii="宋体" w:hAnsi="宋体" w:eastAsia="宋体" w:cs="宋体"/>
          <w:szCs w:val="21"/>
          <w:lang w:bidi="ar"/>
        </w:rPr>
        <w:t>年4月1</w:t>
      </w:r>
      <w:r>
        <w:rPr>
          <w:rFonts w:ascii="宋体" w:hAnsi="宋体" w:eastAsia="宋体" w:cs="宋体"/>
          <w:szCs w:val="21"/>
          <w:lang w:bidi="ar"/>
        </w:rPr>
        <w:t>7</w:t>
      </w:r>
      <w:r>
        <w:rPr>
          <w:rFonts w:hint="eastAsia" w:ascii="宋体" w:hAnsi="宋体" w:eastAsia="宋体" w:cs="宋体"/>
          <w:szCs w:val="21"/>
          <w:lang w:bidi="ar"/>
        </w:rPr>
        <w:t>日下午，天津大学师生和多个企业领导共聚机械工程学院，就校企合作事宜展开探讨，并参加了2</w:t>
      </w:r>
      <w:r>
        <w:rPr>
          <w:rFonts w:ascii="宋体" w:hAnsi="宋体" w:eastAsia="宋体" w:cs="宋体"/>
          <w:szCs w:val="21"/>
          <w:lang w:bidi="ar"/>
        </w:rPr>
        <w:t>020</w:t>
      </w:r>
      <w:r>
        <w:rPr>
          <w:rFonts w:hint="eastAsia" w:ascii="宋体" w:hAnsi="宋体" w:eastAsia="宋体" w:cs="宋体"/>
          <w:szCs w:val="21"/>
          <w:lang w:bidi="ar"/>
        </w:rPr>
        <w:t>级工业设计专业学生《主题设计2》课程路演。参加此次活动的单位及成员有：天津市飞鸽集团有限公司党委书记、董事长兼总经理</w:t>
      </w:r>
      <w:r>
        <w:rPr>
          <w:rFonts w:hint="eastAsia" w:ascii="宋体" w:hAnsi="宋体" w:eastAsia="宋体" w:cs="宋体"/>
          <w:b/>
          <w:bCs/>
          <w:szCs w:val="21"/>
          <w:lang w:bidi="ar"/>
        </w:rPr>
        <w:t>韩桂友</w:t>
      </w:r>
      <w:r>
        <w:rPr>
          <w:rFonts w:hint="eastAsia" w:ascii="宋体" w:hAnsi="宋体" w:eastAsia="宋体" w:cs="宋体"/>
          <w:szCs w:val="21"/>
          <w:lang w:bidi="ar"/>
        </w:rPr>
        <w:t>，副总经理</w:t>
      </w:r>
      <w:r>
        <w:rPr>
          <w:rFonts w:hint="eastAsia" w:ascii="宋体" w:hAnsi="宋体" w:eastAsia="宋体" w:cs="宋体"/>
          <w:b/>
          <w:bCs/>
          <w:szCs w:val="21"/>
          <w:lang w:bidi="ar"/>
        </w:rPr>
        <w:t>袁博</w:t>
      </w:r>
      <w:r>
        <w:rPr>
          <w:rFonts w:hint="eastAsia" w:ascii="宋体" w:hAnsi="宋体" w:eastAsia="宋体" w:cs="宋体"/>
          <w:szCs w:val="21"/>
          <w:lang w:bidi="ar"/>
        </w:rPr>
        <w:t>，运营部部长</w:t>
      </w:r>
      <w:r>
        <w:rPr>
          <w:rFonts w:hint="eastAsia" w:ascii="宋体" w:hAnsi="宋体" w:eastAsia="宋体" w:cs="宋体"/>
          <w:b/>
          <w:bCs/>
          <w:szCs w:val="21"/>
          <w:lang w:bidi="ar"/>
        </w:rPr>
        <w:t>马志刚</w:t>
      </w:r>
      <w:r>
        <w:rPr>
          <w:rFonts w:hint="eastAsia" w:ascii="宋体" w:hAnsi="宋体" w:eastAsia="宋体" w:cs="宋体"/>
          <w:szCs w:val="21"/>
          <w:lang w:bidi="ar"/>
        </w:rPr>
        <w:t>，党委宣传部成员</w:t>
      </w:r>
      <w:r>
        <w:rPr>
          <w:rFonts w:hint="eastAsia" w:ascii="宋体" w:hAnsi="宋体" w:eastAsia="宋体" w:cs="宋体"/>
          <w:b/>
          <w:bCs/>
          <w:szCs w:val="21"/>
          <w:lang w:bidi="ar"/>
        </w:rPr>
        <w:t>李雨蒙</w:t>
      </w:r>
      <w:r>
        <w:rPr>
          <w:rFonts w:hint="eastAsia" w:ascii="宋体" w:hAnsi="宋体" w:eastAsia="宋体" w:cs="宋体"/>
          <w:szCs w:val="21"/>
          <w:lang w:bidi="ar"/>
        </w:rPr>
        <w:t>；天津大良工匠董事长</w:t>
      </w:r>
      <w:r>
        <w:rPr>
          <w:rFonts w:hint="eastAsia" w:ascii="宋体" w:hAnsi="宋体" w:eastAsia="宋体" w:cs="宋体"/>
          <w:b/>
          <w:bCs/>
          <w:szCs w:val="21"/>
          <w:lang w:bidi="ar"/>
        </w:rPr>
        <w:t>周大伟</w:t>
      </w:r>
      <w:r>
        <w:rPr>
          <w:rFonts w:hint="eastAsia" w:ascii="宋体" w:hAnsi="宋体" w:eastAsia="宋体" w:cs="宋体"/>
          <w:szCs w:val="21"/>
          <w:lang w:bidi="ar"/>
        </w:rPr>
        <w:t>，</w:t>
      </w:r>
      <w:r>
        <w:rPr>
          <w:rFonts w:ascii="宋体" w:hAnsi="宋体" w:eastAsia="宋体" w:cs="宋体"/>
          <w:szCs w:val="21"/>
          <w:lang w:bidi="ar"/>
        </w:rPr>
        <w:t xml:space="preserve"> </w:t>
      </w:r>
      <w:r>
        <w:rPr>
          <w:rFonts w:hint="eastAsia" w:ascii="宋体" w:hAnsi="宋体" w:eastAsia="宋体" w:cs="宋体"/>
          <w:szCs w:val="21"/>
          <w:lang w:bidi="ar"/>
        </w:rPr>
        <w:t>常务副总</w:t>
      </w:r>
      <w:r>
        <w:rPr>
          <w:rFonts w:hint="eastAsia" w:ascii="宋体" w:hAnsi="宋体" w:eastAsia="宋体" w:cs="宋体"/>
          <w:b/>
          <w:bCs/>
          <w:szCs w:val="21"/>
          <w:lang w:bidi="ar"/>
        </w:rPr>
        <w:t>李巍</w:t>
      </w:r>
      <w:r>
        <w:rPr>
          <w:rFonts w:hint="eastAsia" w:ascii="宋体" w:hAnsi="宋体" w:eastAsia="宋体" w:cs="宋体"/>
          <w:szCs w:val="21"/>
          <w:lang w:bidi="ar"/>
        </w:rPr>
        <w:t>，设计总监</w:t>
      </w:r>
      <w:r>
        <w:rPr>
          <w:rFonts w:hint="eastAsia" w:ascii="宋体" w:hAnsi="宋体" w:eastAsia="宋体" w:cs="宋体"/>
          <w:b/>
          <w:bCs/>
          <w:szCs w:val="21"/>
          <w:lang w:bidi="ar"/>
        </w:rPr>
        <w:t>靖丽鹏</w:t>
      </w:r>
      <w:r>
        <w:rPr>
          <w:rFonts w:hint="eastAsia" w:ascii="宋体" w:hAnsi="宋体" w:eastAsia="宋体" w:cs="宋体"/>
          <w:szCs w:val="21"/>
          <w:lang w:bidi="ar"/>
        </w:rPr>
        <w:t>，营销总监</w:t>
      </w:r>
      <w:r>
        <w:rPr>
          <w:rFonts w:hint="eastAsia" w:ascii="宋体" w:hAnsi="宋体" w:eastAsia="宋体" w:cs="宋体"/>
          <w:b/>
          <w:bCs/>
          <w:szCs w:val="21"/>
          <w:lang w:bidi="ar"/>
        </w:rPr>
        <w:t>马海涛</w:t>
      </w:r>
      <w:r>
        <w:rPr>
          <w:rFonts w:hint="eastAsia" w:ascii="宋体" w:hAnsi="宋体" w:eastAsia="宋体" w:cs="宋体"/>
          <w:szCs w:val="21"/>
          <w:lang w:bidi="ar"/>
        </w:rPr>
        <w:t>；天津市金镁轮科技有限公司总经理</w:t>
      </w:r>
      <w:r>
        <w:rPr>
          <w:rFonts w:hint="eastAsia" w:ascii="宋体" w:hAnsi="宋体" w:eastAsia="宋体" w:cs="宋体"/>
          <w:b/>
          <w:bCs/>
          <w:szCs w:val="21"/>
          <w:lang w:bidi="ar"/>
        </w:rPr>
        <w:t>唐靖林</w:t>
      </w:r>
      <w:r>
        <w:rPr>
          <w:rFonts w:hint="eastAsia" w:ascii="宋体" w:hAnsi="宋体" w:eastAsia="宋体" w:cs="宋体"/>
          <w:szCs w:val="21"/>
          <w:lang w:bidi="ar"/>
        </w:rPr>
        <w:t>，副总经理</w:t>
      </w:r>
      <w:r>
        <w:rPr>
          <w:rFonts w:hint="eastAsia" w:ascii="宋体" w:hAnsi="宋体" w:eastAsia="宋体" w:cs="宋体"/>
          <w:b/>
          <w:bCs/>
          <w:szCs w:val="21"/>
          <w:lang w:bidi="ar"/>
        </w:rPr>
        <w:t>白洁</w:t>
      </w:r>
      <w:r>
        <w:rPr>
          <w:rFonts w:hint="eastAsia" w:ascii="宋体" w:hAnsi="宋体" w:eastAsia="宋体" w:cs="宋体"/>
          <w:szCs w:val="21"/>
          <w:lang w:bidi="ar"/>
        </w:rPr>
        <w:t>；天津九安医疗电子股份有限公司技术总监</w:t>
      </w:r>
      <w:r>
        <w:rPr>
          <w:rFonts w:hint="eastAsia" w:ascii="宋体" w:hAnsi="宋体" w:eastAsia="宋体" w:cs="宋体"/>
          <w:b/>
          <w:bCs/>
          <w:szCs w:val="21"/>
          <w:lang w:bidi="ar"/>
        </w:rPr>
        <w:t>王任大</w:t>
      </w:r>
      <w:r>
        <w:rPr>
          <w:rFonts w:hint="eastAsia" w:ascii="宋体" w:hAnsi="宋体" w:eastAsia="宋体" w:cs="宋体"/>
          <w:szCs w:val="21"/>
          <w:lang w:bidi="ar"/>
        </w:rPr>
        <w:t>；天津联通高级总监</w:t>
      </w:r>
      <w:r>
        <w:rPr>
          <w:rFonts w:hint="eastAsia" w:ascii="宋体" w:hAnsi="宋体" w:eastAsia="宋体" w:cs="宋体"/>
          <w:b/>
          <w:bCs/>
          <w:szCs w:val="21"/>
          <w:lang w:bidi="ar"/>
        </w:rPr>
        <w:t>段旭</w:t>
      </w:r>
      <w:r>
        <w:rPr>
          <w:rFonts w:hint="eastAsia" w:ascii="宋体" w:hAnsi="宋体" w:eastAsia="宋体" w:cs="宋体"/>
          <w:szCs w:val="21"/>
          <w:lang w:bidi="ar"/>
        </w:rPr>
        <w:t>；深圳源辉表面装饰科技有限公司董事长</w:t>
      </w:r>
      <w:r>
        <w:rPr>
          <w:rFonts w:hint="eastAsia" w:ascii="宋体" w:hAnsi="宋体" w:eastAsia="宋体" w:cs="宋体"/>
          <w:b/>
          <w:bCs/>
          <w:szCs w:val="21"/>
          <w:lang w:bidi="ar"/>
        </w:rPr>
        <w:t>孙轶</w:t>
      </w:r>
      <w:r>
        <w:rPr>
          <w:rFonts w:hint="eastAsia" w:ascii="宋体" w:hAnsi="宋体" w:eastAsia="宋体" w:cs="宋体"/>
          <w:szCs w:val="21"/>
          <w:lang w:bidi="ar"/>
        </w:rPr>
        <w:t>；工业设计专业负责人、天津大学工业设计创新中心副主任</w:t>
      </w:r>
      <w:r>
        <w:rPr>
          <w:rFonts w:hint="eastAsia" w:ascii="宋体" w:hAnsi="宋体" w:eastAsia="宋体" w:cs="宋体"/>
          <w:b/>
          <w:bCs/>
          <w:szCs w:val="21"/>
          <w:lang w:bidi="ar"/>
        </w:rPr>
        <w:t>项忠霞</w:t>
      </w:r>
      <w:r>
        <w:rPr>
          <w:rFonts w:hint="eastAsia" w:ascii="宋体" w:hAnsi="宋体" w:eastAsia="宋体" w:cs="宋体"/>
          <w:szCs w:val="21"/>
          <w:lang w:bidi="ar"/>
        </w:rPr>
        <w:t>，工业设计专业教师、天津大学工业设计创新中心成员</w:t>
      </w:r>
      <w:r>
        <w:rPr>
          <w:rFonts w:hint="eastAsia" w:ascii="宋体" w:hAnsi="宋体" w:eastAsia="宋体" w:cs="宋体"/>
          <w:b/>
          <w:bCs/>
          <w:szCs w:val="21"/>
          <w:lang w:bidi="ar"/>
        </w:rPr>
        <w:t>杨君宇</w:t>
      </w:r>
      <w:r>
        <w:rPr>
          <w:rFonts w:hint="eastAsia" w:ascii="宋体" w:hAnsi="宋体" w:eastAsia="宋体" w:cs="宋体"/>
          <w:szCs w:val="21"/>
          <w:lang w:bidi="ar"/>
        </w:rPr>
        <w:t>、</w:t>
      </w:r>
      <w:r>
        <w:rPr>
          <w:rFonts w:hint="eastAsia" w:ascii="宋体" w:hAnsi="宋体" w:eastAsia="宋体" w:cs="宋体"/>
          <w:b/>
          <w:bCs/>
          <w:szCs w:val="21"/>
          <w:lang w:bidi="ar"/>
        </w:rPr>
        <w:t>李巨韬</w:t>
      </w:r>
      <w:r>
        <w:rPr>
          <w:rFonts w:hint="eastAsia" w:ascii="宋体" w:hAnsi="宋体" w:eastAsia="宋体" w:cs="宋体"/>
          <w:szCs w:val="21"/>
          <w:lang w:bidi="ar"/>
        </w:rPr>
        <w:t>，《主题设计2》任课教师</w:t>
      </w:r>
      <w:r>
        <w:rPr>
          <w:rFonts w:hint="eastAsia" w:ascii="宋体" w:hAnsi="宋体" w:eastAsia="宋体" w:cs="宋体"/>
          <w:b/>
          <w:bCs/>
          <w:szCs w:val="21"/>
          <w:lang w:bidi="ar"/>
        </w:rPr>
        <w:t>邢元</w:t>
      </w:r>
      <w:r>
        <w:rPr>
          <w:rFonts w:hint="eastAsia" w:ascii="宋体" w:hAnsi="宋体" w:eastAsia="宋体" w:cs="宋体"/>
          <w:szCs w:val="21"/>
          <w:lang w:bidi="ar"/>
        </w:rPr>
        <w:t>、</w:t>
      </w:r>
      <w:r>
        <w:rPr>
          <w:rFonts w:hint="eastAsia" w:ascii="宋体" w:hAnsi="宋体" w:eastAsia="宋体" w:cs="宋体"/>
          <w:b/>
          <w:bCs/>
          <w:szCs w:val="21"/>
          <w:lang w:bidi="ar"/>
        </w:rPr>
        <w:t>朱黎明</w:t>
      </w:r>
      <w:r>
        <w:rPr>
          <w:rFonts w:hint="eastAsia" w:ascii="宋体" w:hAnsi="宋体" w:eastAsia="宋体" w:cs="宋体"/>
          <w:szCs w:val="21"/>
          <w:lang w:bidi="ar"/>
        </w:rPr>
        <w:t>；天津大学经管学部教授、</w:t>
      </w:r>
      <w:r>
        <w:rPr>
          <w:rFonts w:ascii="宋体" w:hAnsi="宋体" w:eastAsia="宋体" w:cs="宋体"/>
          <w:szCs w:val="21"/>
          <w:lang w:bidi="ar"/>
        </w:rPr>
        <w:t>市场营销系主任</w:t>
      </w:r>
      <w:r>
        <w:rPr>
          <w:rFonts w:hint="eastAsia" w:ascii="宋体" w:hAnsi="宋体" w:eastAsia="宋体" w:cs="宋体"/>
          <w:b/>
          <w:bCs/>
          <w:szCs w:val="21"/>
          <w:lang w:bidi="ar"/>
        </w:rPr>
        <w:t>郑春东</w:t>
      </w:r>
      <w:r>
        <w:rPr>
          <w:rFonts w:hint="eastAsia" w:ascii="宋体" w:hAnsi="宋体" w:eastAsia="宋体" w:cs="宋体"/>
          <w:szCs w:val="21"/>
          <w:lang w:bidi="ar"/>
        </w:rPr>
        <w:t>，以及天津大学工业设计专业博士生</w:t>
      </w:r>
      <w:r>
        <w:rPr>
          <w:rFonts w:hint="eastAsia" w:ascii="宋体" w:hAnsi="宋体" w:eastAsia="宋体" w:cs="宋体"/>
          <w:b/>
          <w:bCs/>
          <w:szCs w:val="21"/>
          <w:lang w:bidi="ar"/>
        </w:rPr>
        <w:t>边元、从靖晨</w:t>
      </w:r>
      <w:r>
        <w:rPr>
          <w:rFonts w:hint="eastAsia" w:ascii="宋体" w:hAnsi="宋体" w:eastAsia="宋体" w:cs="宋体"/>
          <w:szCs w:val="21"/>
          <w:lang w:bidi="ar"/>
        </w:rPr>
        <w:t>，硕士生</w:t>
      </w:r>
      <w:r>
        <w:rPr>
          <w:rFonts w:hint="eastAsia" w:ascii="宋体" w:hAnsi="宋体" w:eastAsia="宋体" w:cs="宋体"/>
          <w:b/>
          <w:bCs/>
          <w:szCs w:val="21"/>
          <w:lang w:bidi="ar"/>
        </w:rPr>
        <w:t>董良、王俊文、苑景宣、孟亚菲</w:t>
      </w:r>
      <w:r>
        <w:rPr>
          <w:rFonts w:hint="eastAsia" w:ascii="宋体" w:hAnsi="宋体" w:eastAsia="宋体" w:cs="宋体"/>
          <w:szCs w:val="21"/>
          <w:lang w:bidi="ar"/>
        </w:rPr>
        <w:t>等参加了研讨。</w:t>
      </w:r>
    </w:p>
    <w:p>
      <w:pPr>
        <w:rPr>
          <w:rFonts w:ascii="宋体" w:hAnsi="宋体" w:eastAsia="宋体" w:cs="宋体"/>
          <w:szCs w:val="21"/>
          <w:lang w:bidi="ar"/>
        </w:rPr>
      </w:pPr>
    </w:p>
    <w:p>
      <w:pPr>
        <w:rPr>
          <w:rFonts w:ascii="宋体" w:hAnsi="宋体" w:eastAsia="宋体" w:cs="宋体"/>
          <w:b/>
          <w:bCs/>
          <w:sz w:val="24"/>
          <w:szCs w:val="24"/>
          <w:lang w:bidi="ar"/>
        </w:rPr>
      </w:pPr>
      <w:r>
        <w:rPr>
          <w:rFonts w:hint="eastAsia" w:ascii="宋体" w:hAnsi="宋体" w:eastAsia="宋体" w:cs="宋体"/>
          <w:b/>
          <w:bCs/>
          <w:sz w:val="24"/>
          <w:szCs w:val="24"/>
          <w:lang w:bidi="ar"/>
        </w:rPr>
        <w:t>会议议程：</w:t>
      </w:r>
    </w:p>
    <w:p>
      <w:pPr>
        <w:rPr>
          <w:rFonts w:ascii="宋体" w:hAnsi="宋体" w:eastAsia="宋体" w:cs="宋体"/>
          <w:b/>
          <w:bCs/>
          <w:szCs w:val="21"/>
          <w:lang w:bidi="ar"/>
        </w:rPr>
      </w:pPr>
      <w:r>
        <w:rPr>
          <w:rFonts w:hint="eastAsia" w:ascii="宋体" w:hAnsi="宋体" w:eastAsia="宋体" w:cs="宋体"/>
          <w:b/>
          <w:bCs/>
          <w:szCs w:val="21"/>
          <w:lang w:bidi="ar"/>
        </w:rPr>
        <w:t>Part</w:t>
      </w:r>
      <w:r>
        <w:rPr>
          <w:rFonts w:ascii="宋体" w:hAnsi="宋体" w:eastAsia="宋体" w:cs="宋体"/>
          <w:b/>
          <w:bCs/>
          <w:szCs w:val="21"/>
          <w:lang w:bidi="ar"/>
        </w:rPr>
        <w:t xml:space="preserve"> 1.</w:t>
      </w:r>
      <w:r>
        <w:rPr>
          <w:rFonts w:hint="eastAsia" w:ascii="宋体" w:hAnsi="宋体" w:eastAsia="宋体" w:cs="宋体"/>
          <w:b/>
          <w:bCs/>
          <w:szCs w:val="21"/>
          <w:lang w:bidi="ar"/>
        </w:rPr>
        <w:t>企业相关情况介绍</w:t>
      </w:r>
    </w:p>
    <w:p>
      <w:pPr>
        <w:rPr>
          <w:rFonts w:ascii="宋体" w:hAnsi="宋体" w:eastAsia="宋体" w:cs="宋体"/>
          <w:szCs w:val="21"/>
          <w:lang w:bidi="ar"/>
        </w:rPr>
      </w:pPr>
      <w:r>
        <w:rPr>
          <w:rFonts w:hint="eastAsia" w:ascii="宋体" w:hAnsi="宋体" w:eastAsia="宋体" w:cs="宋体"/>
          <w:szCs w:val="21"/>
          <w:lang w:bidi="ar"/>
        </w:rPr>
        <w:t>天津飞鸽自行车集团有限公司是中国自行车行业历史最为悠久，科工贸功能齐备的大型企业集团。旗下拥有飞鸽车业有限公司、飞鸽电动自行车有限公司、飞鸽电动三轮车有限公司等三大紧密型支柱企业。天津大良工匠作为一家工业设计公司，以产品设计为主要方向，同时开展液态模锻加工设备的研发与制造。天津金镁轮科技有限公司以轻材料镁合金的加工工艺及产业应用为主要研究方向，在镁合金的焊接、成型及表面处理等方面取得了突出成果。天津九安医疗电子股份有限公司以人体健康测量产品为主营业务，是国内龙头企业。天津联通长期投身于工业互联网及智慧工厂等领域，具有深厚的产业实践经验。深圳源辉表面装饰科技有限公司专注于新的表面装饰工艺D</w:t>
      </w:r>
      <w:r>
        <w:rPr>
          <w:rFonts w:ascii="宋体" w:hAnsi="宋体" w:eastAsia="宋体" w:cs="宋体"/>
          <w:szCs w:val="21"/>
          <w:lang w:bidi="ar"/>
        </w:rPr>
        <w:t>OD</w:t>
      </w:r>
      <w:r>
        <w:rPr>
          <w:rFonts w:hint="eastAsia" w:ascii="宋体" w:hAnsi="宋体" w:eastAsia="宋体" w:cs="宋体"/>
          <w:szCs w:val="21"/>
          <w:lang w:bidi="ar"/>
        </w:rPr>
        <w:t>及相关设备的研发制造，提供传统喷涂工艺的绿色替代方案。</w:t>
      </w:r>
    </w:p>
    <w:p>
      <w:pPr>
        <w:rPr>
          <w:rFonts w:ascii="宋体" w:hAnsi="宋体" w:eastAsia="宋体" w:cs="宋体"/>
          <w:b/>
          <w:bCs/>
          <w:szCs w:val="21"/>
          <w:lang w:bidi="ar"/>
        </w:rPr>
      </w:pPr>
      <w:r>
        <w:rPr>
          <w:rFonts w:hint="eastAsia" w:ascii="宋体" w:hAnsi="宋体" w:eastAsia="宋体" w:cs="宋体"/>
          <w:b/>
          <w:bCs/>
          <w:szCs w:val="21"/>
          <w:lang w:bidi="ar"/>
        </w:rPr>
        <w:t>图1</w:t>
      </w:r>
    </w:p>
    <w:p>
      <w:pPr>
        <w:rPr>
          <w:rFonts w:ascii="宋体" w:hAnsi="宋体" w:eastAsia="宋体" w:cs="宋体"/>
          <w:szCs w:val="21"/>
          <w:lang w:bidi="ar"/>
        </w:rPr>
      </w:pPr>
      <w:r>
        <w:drawing>
          <wp:inline distT="0" distB="0" distL="0" distR="0">
            <wp:extent cx="5274310" cy="3349625"/>
            <wp:effectExtent l="0" t="0" r="254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3349625"/>
                    </a:xfrm>
                    <a:prstGeom prst="rect">
                      <a:avLst/>
                    </a:prstGeom>
                    <a:noFill/>
                    <a:ln>
                      <a:noFill/>
                    </a:ln>
                  </pic:spPr>
                </pic:pic>
              </a:graphicData>
            </a:graphic>
          </wp:inline>
        </w:drawing>
      </w:r>
    </w:p>
    <w:p>
      <w:pPr>
        <w:rPr>
          <w:rFonts w:ascii="宋体" w:hAnsi="宋体" w:eastAsia="宋体" w:cs="宋体"/>
          <w:szCs w:val="21"/>
          <w:lang w:bidi="ar"/>
        </w:rPr>
      </w:pPr>
    </w:p>
    <w:p>
      <w:pPr>
        <w:rPr>
          <w:rFonts w:ascii="Calibri" w:hAnsi="Calibri" w:eastAsia="宋体" w:cs="Arial"/>
          <w:b/>
          <w:bCs/>
          <w:szCs w:val="21"/>
        </w:rPr>
      </w:pPr>
      <w:r>
        <w:rPr>
          <w:rFonts w:hint="eastAsia" w:ascii="宋体" w:hAnsi="宋体" w:eastAsia="宋体" w:cs="宋体"/>
          <w:b/>
          <w:bCs/>
          <w:szCs w:val="21"/>
          <w:lang w:bidi="ar"/>
        </w:rPr>
        <w:t>Part</w:t>
      </w:r>
      <w:r>
        <w:rPr>
          <w:rFonts w:ascii="宋体" w:hAnsi="宋体" w:eastAsia="宋体" w:cs="宋体"/>
          <w:b/>
          <w:bCs/>
          <w:szCs w:val="21"/>
          <w:lang w:bidi="ar"/>
        </w:rPr>
        <w:t xml:space="preserve"> 2. </w:t>
      </w:r>
      <w:r>
        <w:rPr>
          <w:rFonts w:hint="eastAsia" w:ascii="Calibri" w:hAnsi="Calibri" w:eastAsia="宋体" w:cs="Arial"/>
          <w:b/>
          <w:bCs/>
          <w:szCs w:val="21"/>
        </w:rPr>
        <w:t>天津大学工业设计专业和宣怀学院情况介绍及研讨</w:t>
      </w:r>
    </w:p>
    <w:p>
      <w:pPr>
        <w:rPr>
          <w:rFonts w:ascii="宋体" w:hAnsi="宋体" w:eastAsia="宋体" w:cs="宋体"/>
          <w:szCs w:val="21"/>
          <w:lang w:bidi="ar"/>
        </w:rPr>
      </w:pPr>
      <w:r>
        <w:rPr>
          <w:rFonts w:hint="eastAsia" w:ascii="宋体" w:hAnsi="宋体" w:eastAsia="宋体" w:cs="宋体"/>
          <w:szCs w:val="21"/>
          <w:lang w:bidi="ar"/>
        </w:rPr>
        <w:t>天津大学工业设计专业负责人项忠霞教授主要介绍了天津大学工业设计专业的项目式课程建设及校企合作情况，并希望构建广泛的校企合作平台，为培养满足社会需要的卓越工业设计师服务；天津大学经管学部</w:t>
      </w:r>
      <w:r>
        <w:rPr>
          <w:rFonts w:ascii="宋体" w:hAnsi="宋体" w:eastAsia="宋体" w:cs="宋体"/>
          <w:szCs w:val="21"/>
          <w:lang w:bidi="ar"/>
        </w:rPr>
        <w:t>市场营销系主任</w:t>
      </w:r>
      <w:r>
        <w:rPr>
          <w:rFonts w:hint="eastAsia" w:ascii="宋体" w:hAnsi="宋体" w:eastAsia="宋体" w:cs="宋体"/>
          <w:szCs w:val="21"/>
          <w:lang w:bidi="ar"/>
        </w:rPr>
        <w:t>郑春东教授介绍了天津大学宣怀学院及创新创业教育基本情况；天津大学工业设计专业博士生从靖晨就智能自行车服务系统相关研究工作进行了简要介绍。之后，高校及企业人员就产业发展及未来合作等彼此感兴趣的话题进行了自由交流。此次活动大大促进了校企之间的合作交流，为工业设计专业的人才培养奠定了非常好的基础。</w:t>
      </w:r>
    </w:p>
    <w:p>
      <w:pPr>
        <w:rPr>
          <w:rFonts w:hint="eastAsia" w:ascii="宋体" w:hAnsi="宋体" w:eastAsia="宋体" w:cs="宋体"/>
          <w:szCs w:val="21"/>
          <w:lang w:bidi="ar"/>
        </w:rPr>
      </w:pPr>
    </w:p>
    <w:p>
      <w:pPr>
        <w:rPr>
          <w:rFonts w:ascii="宋体" w:hAnsi="宋体" w:eastAsia="宋体" w:cs="宋体"/>
          <w:b/>
          <w:bCs/>
          <w:szCs w:val="21"/>
          <w:lang w:bidi="ar"/>
        </w:rPr>
      </w:pPr>
      <w:r>
        <w:rPr>
          <w:rFonts w:hint="eastAsia" w:ascii="宋体" w:hAnsi="宋体" w:eastAsia="宋体" w:cs="宋体"/>
          <w:b/>
          <w:bCs/>
          <w:szCs w:val="21"/>
          <w:lang w:bidi="ar"/>
        </w:rPr>
        <w:t>图</w:t>
      </w:r>
      <w:r>
        <w:rPr>
          <w:rFonts w:ascii="宋体" w:hAnsi="宋体" w:eastAsia="宋体" w:cs="宋体"/>
          <w:b/>
          <w:bCs/>
          <w:szCs w:val="21"/>
          <w:lang w:bidi="ar"/>
        </w:rPr>
        <w:t>2</w:t>
      </w:r>
    </w:p>
    <w:p>
      <w:pPr>
        <w:rPr>
          <w:rFonts w:ascii="宋体" w:hAnsi="宋体" w:eastAsia="宋体" w:cs="宋体"/>
          <w:szCs w:val="21"/>
          <w:lang w:bidi="ar"/>
        </w:rPr>
      </w:pPr>
      <w:r>
        <w:drawing>
          <wp:inline distT="0" distB="0" distL="0" distR="0">
            <wp:extent cx="5274310" cy="295465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954655"/>
                    </a:xfrm>
                    <a:prstGeom prst="rect">
                      <a:avLst/>
                    </a:prstGeom>
                    <a:noFill/>
                    <a:ln>
                      <a:noFill/>
                    </a:ln>
                  </pic:spPr>
                </pic:pic>
              </a:graphicData>
            </a:graphic>
          </wp:inline>
        </w:drawing>
      </w:r>
    </w:p>
    <w:p>
      <w:pPr>
        <w:rPr>
          <w:rFonts w:ascii="宋体" w:hAnsi="宋体" w:eastAsia="宋体" w:cs="宋体"/>
          <w:szCs w:val="21"/>
          <w:lang w:bidi="ar"/>
        </w:rPr>
      </w:pPr>
    </w:p>
    <w:p>
      <w:pPr>
        <w:rPr>
          <w:rFonts w:ascii="Calibri" w:hAnsi="Calibri" w:eastAsia="宋体" w:cs="Arial"/>
          <w:b/>
          <w:bCs/>
          <w:szCs w:val="21"/>
        </w:rPr>
      </w:pPr>
      <w:r>
        <w:rPr>
          <w:rFonts w:hint="eastAsia" w:ascii="宋体" w:hAnsi="宋体" w:eastAsia="宋体" w:cs="宋体"/>
          <w:b/>
          <w:bCs/>
          <w:szCs w:val="21"/>
          <w:lang w:bidi="ar"/>
        </w:rPr>
        <w:t>Part</w:t>
      </w:r>
      <w:r>
        <w:rPr>
          <w:rFonts w:ascii="宋体" w:hAnsi="宋体" w:eastAsia="宋体" w:cs="宋体"/>
          <w:b/>
          <w:bCs/>
          <w:szCs w:val="21"/>
          <w:lang w:bidi="ar"/>
        </w:rPr>
        <w:t xml:space="preserve"> 3. </w:t>
      </w:r>
      <w:r>
        <w:rPr>
          <w:rFonts w:hint="eastAsia" w:ascii="宋体" w:hAnsi="宋体" w:eastAsia="宋体" w:cs="宋体"/>
          <w:b/>
          <w:bCs/>
          <w:szCs w:val="21"/>
          <w:lang w:bidi="ar"/>
        </w:rPr>
        <w:t>《主题设计2》课程路演</w:t>
      </w:r>
    </w:p>
    <w:p>
      <w:pPr>
        <w:rPr>
          <w:rFonts w:ascii="宋体" w:hAnsi="宋体" w:eastAsia="宋体" w:cs="宋体"/>
          <w:b/>
          <w:bCs/>
          <w:szCs w:val="21"/>
          <w:lang w:bidi="ar"/>
        </w:rPr>
      </w:pPr>
      <w:r>
        <w:rPr>
          <w:rFonts w:hint="eastAsia" w:ascii="宋体" w:hAnsi="宋体" w:eastAsia="宋体" w:cs="宋体"/>
          <w:szCs w:val="21"/>
          <w:lang w:bidi="ar"/>
        </w:rPr>
        <w:t>《主题设计2》是工业设计专业项目式课程之一，是以跨国际交流为特色的一门课程。研讨活动结束后，企业领导和天大教师共同聆听了2</w:t>
      </w:r>
      <w:r>
        <w:rPr>
          <w:rFonts w:ascii="宋体" w:hAnsi="宋体" w:eastAsia="宋体" w:cs="宋体"/>
          <w:szCs w:val="21"/>
          <w:lang w:bidi="ar"/>
        </w:rPr>
        <w:t>020</w:t>
      </w:r>
      <w:r>
        <w:rPr>
          <w:rFonts w:hint="eastAsia" w:ascii="宋体" w:hAnsi="宋体" w:eastAsia="宋体" w:cs="宋体"/>
          <w:szCs w:val="21"/>
          <w:lang w:bidi="ar"/>
        </w:rPr>
        <w:t>级</w:t>
      </w:r>
      <w:bookmarkStart w:id="0" w:name="_GoBack"/>
      <w:bookmarkEnd w:id="0"/>
      <w:r>
        <w:rPr>
          <w:rFonts w:hint="eastAsia" w:ascii="宋体" w:hAnsi="宋体" w:eastAsia="宋体" w:cs="宋体"/>
          <w:szCs w:val="21"/>
          <w:lang w:bidi="ar"/>
        </w:rPr>
        <w:t>工业设计专业学生以“飞鸽牌童车设计”为主题的作品路演，企业领导们对学生们的设计作品给与了高度评价，同时对设计中存在的问题进行了点评。路演活动结束后，大家合影留念。</w:t>
      </w:r>
    </w:p>
    <w:p>
      <w:pPr>
        <w:rPr>
          <w:rFonts w:ascii="宋体" w:hAnsi="宋体" w:eastAsia="宋体" w:cs="宋体"/>
          <w:b/>
          <w:bCs/>
          <w:szCs w:val="21"/>
          <w:lang w:bidi="ar"/>
        </w:rPr>
      </w:pPr>
      <w:r>
        <w:rPr>
          <w:rFonts w:hint="eastAsia" w:ascii="宋体" w:hAnsi="宋体" w:eastAsia="宋体" w:cs="宋体"/>
          <w:b/>
          <w:bCs/>
          <w:szCs w:val="21"/>
          <w:lang w:bidi="ar"/>
        </w:rPr>
        <w:t>图</w:t>
      </w:r>
      <w:r>
        <w:rPr>
          <w:rFonts w:ascii="宋体" w:hAnsi="宋体" w:eastAsia="宋体" w:cs="宋体"/>
          <w:b/>
          <w:bCs/>
          <w:szCs w:val="21"/>
          <w:lang w:bidi="ar"/>
        </w:rPr>
        <w:t>3</w:t>
      </w:r>
    </w:p>
    <w:p>
      <w:pPr>
        <w:rPr>
          <w:rFonts w:ascii="宋体" w:hAnsi="宋体" w:eastAsia="宋体" w:cs="宋体"/>
          <w:szCs w:val="21"/>
          <w:lang w:bidi="ar"/>
        </w:rPr>
      </w:pPr>
    </w:p>
    <w:p>
      <w:pPr>
        <w:rPr>
          <w:rFonts w:ascii="宋体" w:hAnsi="宋体" w:eastAsia="宋体" w:cs="宋体"/>
          <w:szCs w:val="21"/>
          <w:lang w:bidi="ar"/>
        </w:rPr>
      </w:pPr>
      <w:r>
        <w:drawing>
          <wp:inline distT="0" distB="0" distL="0" distR="0">
            <wp:extent cx="5274310" cy="395732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3957320"/>
                    </a:xfrm>
                    <a:prstGeom prst="rect">
                      <a:avLst/>
                    </a:prstGeom>
                    <a:noFill/>
                    <a:ln>
                      <a:noFill/>
                    </a:ln>
                  </pic:spPr>
                </pic:pic>
              </a:graphicData>
            </a:graphic>
          </wp:inline>
        </w:drawing>
      </w:r>
    </w:p>
    <w:p>
      <w:pPr>
        <w:rPr>
          <w:rFonts w:hint="eastAsia" w:ascii="宋体" w:hAnsi="宋体" w:eastAsia="宋体" w:cs="宋体"/>
          <w:szCs w:val="21"/>
          <w:lang w:bidi="ar"/>
        </w:rPr>
      </w:pPr>
    </w:p>
    <w:p>
      <w:pPr>
        <w:rPr>
          <w:rFonts w:ascii="宋体" w:hAnsi="宋体" w:eastAsia="宋体" w:cs="宋体"/>
          <w:sz w:val="18"/>
          <w:szCs w:val="18"/>
          <w:lang w:bidi="ar"/>
        </w:rPr>
      </w:pPr>
      <w:r>
        <w:rPr>
          <w:rFonts w:hint="eastAsia" w:ascii="宋体" w:hAnsi="宋体" w:eastAsia="宋体" w:cs="宋体"/>
          <w:sz w:val="18"/>
          <w:szCs w:val="18"/>
          <w:lang w:bidi="ar"/>
        </w:rPr>
        <w:t>文案：董良、吴鑫</w:t>
      </w:r>
    </w:p>
    <w:p>
      <w:pPr>
        <w:rPr>
          <w:rFonts w:hint="eastAsia" w:ascii="宋体" w:hAnsi="宋体" w:eastAsia="宋体" w:cs="宋体"/>
          <w:sz w:val="18"/>
          <w:szCs w:val="18"/>
          <w:lang w:bidi="ar"/>
        </w:rPr>
      </w:pPr>
      <w:r>
        <w:rPr>
          <w:rFonts w:hint="eastAsia" w:ascii="宋体" w:hAnsi="宋体" w:eastAsia="宋体" w:cs="宋体"/>
          <w:sz w:val="18"/>
          <w:szCs w:val="18"/>
          <w:lang w:bidi="ar"/>
        </w:rPr>
        <w:t>摄影：董良</w:t>
      </w:r>
    </w:p>
    <w:p>
      <w:pPr>
        <w:rPr>
          <w:rFonts w:hint="default" w:ascii="宋体" w:hAnsi="宋体" w:eastAsia="宋体" w:cs="宋体"/>
          <w:sz w:val="18"/>
          <w:szCs w:val="18"/>
          <w:lang w:val="en-US" w:eastAsia="zh-CN" w:bidi="ar"/>
        </w:rPr>
      </w:pPr>
      <w:r>
        <w:rPr>
          <w:rFonts w:hint="eastAsia" w:ascii="宋体" w:hAnsi="宋体" w:eastAsia="宋体" w:cs="宋体"/>
          <w:sz w:val="18"/>
          <w:szCs w:val="18"/>
          <w:lang w:val="en-US" w:eastAsia="zh-CN" w:bidi="ar"/>
        </w:rPr>
        <w:t>排版：王铸涛</w:t>
      </w:r>
    </w:p>
    <w:p>
      <w:pPr>
        <w:rPr>
          <w:rFonts w:ascii="宋体" w:hAnsi="宋体" w:eastAsia="宋体" w:cs="宋体"/>
          <w:sz w:val="18"/>
          <w:szCs w:val="18"/>
          <w:lang w:bidi="ar"/>
        </w:rPr>
      </w:pPr>
      <w:r>
        <w:rPr>
          <w:rFonts w:hint="eastAsia" w:ascii="宋体" w:hAnsi="宋体" w:eastAsia="宋体" w:cs="宋体"/>
          <w:sz w:val="18"/>
          <w:szCs w:val="18"/>
          <w:lang w:bidi="ar"/>
        </w:rPr>
        <w:t>审核：项忠霞、杨君宇</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bordersDoNotSurroundHeader w:val="1"/>
  <w:bordersDoNotSurroundFooter w:val="1"/>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RjY2YxNmJlYjljMzMzMjQ4OTM2MWZhYzY1MWNkNGIifQ=="/>
  </w:docVars>
  <w:rsids>
    <w:rsidRoot w:val="00F947CE"/>
    <w:rsid w:val="00004BC1"/>
    <w:rsid w:val="00006610"/>
    <w:rsid w:val="00021C91"/>
    <w:rsid w:val="00024224"/>
    <w:rsid w:val="0002549A"/>
    <w:rsid w:val="000264F8"/>
    <w:rsid w:val="00030E1C"/>
    <w:rsid w:val="000466C3"/>
    <w:rsid w:val="00052E52"/>
    <w:rsid w:val="00056CBC"/>
    <w:rsid w:val="00063D60"/>
    <w:rsid w:val="00064D70"/>
    <w:rsid w:val="000706A1"/>
    <w:rsid w:val="000733C8"/>
    <w:rsid w:val="00074349"/>
    <w:rsid w:val="000868FF"/>
    <w:rsid w:val="00086F81"/>
    <w:rsid w:val="00090382"/>
    <w:rsid w:val="00095FB6"/>
    <w:rsid w:val="000A2B1B"/>
    <w:rsid w:val="000C670E"/>
    <w:rsid w:val="000D6D37"/>
    <w:rsid w:val="000D741A"/>
    <w:rsid w:val="000E55D4"/>
    <w:rsid w:val="000F42AB"/>
    <w:rsid w:val="00104979"/>
    <w:rsid w:val="001144C9"/>
    <w:rsid w:val="0012158F"/>
    <w:rsid w:val="00125BAB"/>
    <w:rsid w:val="00134761"/>
    <w:rsid w:val="00143396"/>
    <w:rsid w:val="00154BEA"/>
    <w:rsid w:val="00164C06"/>
    <w:rsid w:val="0017010B"/>
    <w:rsid w:val="0017225C"/>
    <w:rsid w:val="0017798C"/>
    <w:rsid w:val="00181BAD"/>
    <w:rsid w:val="00191A30"/>
    <w:rsid w:val="00193F41"/>
    <w:rsid w:val="00194288"/>
    <w:rsid w:val="001A62DE"/>
    <w:rsid w:val="001B42F4"/>
    <w:rsid w:val="001C5CD7"/>
    <w:rsid w:val="001D1088"/>
    <w:rsid w:val="001D1888"/>
    <w:rsid w:val="001D2637"/>
    <w:rsid w:val="001D6626"/>
    <w:rsid w:val="001E48BE"/>
    <w:rsid w:val="001F3C35"/>
    <w:rsid w:val="001F413E"/>
    <w:rsid w:val="002042C0"/>
    <w:rsid w:val="00211206"/>
    <w:rsid w:val="0021683C"/>
    <w:rsid w:val="00244007"/>
    <w:rsid w:val="002449C1"/>
    <w:rsid w:val="00245479"/>
    <w:rsid w:val="00250C44"/>
    <w:rsid w:val="00252A08"/>
    <w:rsid w:val="002532A4"/>
    <w:rsid w:val="00254A71"/>
    <w:rsid w:val="00257CBB"/>
    <w:rsid w:val="002612AD"/>
    <w:rsid w:val="0026140B"/>
    <w:rsid w:val="002646F5"/>
    <w:rsid w:val="002672EC"/>
    <w:rsid w:val="0027787B"/>
    <w:rsid w:val="0028314D"/>
    <w:rsid w:val="00283674"/>
    <w:rsid w:val="002939FE"/>
    <w:rsid w:val="00296AB0"/>
    <w:rsid w:val="002A1B65"/>
    <w:rsid w:val="002B1F1B"/>
    <w:rsid w:val="002C4FF3"/>
    <w:rsid w:val="002E4245"/>
    <w:rsid w:val="002F3F01"/>
    <w:rsid w:val="00310B82"/>
    <w:rsid w:val="003244EB"/>
    <w:rsid w:val="00342615"/>
    <w:rsid w:val="00345963"/>
    <w:rsid w:val="00346264"/>
    <w:rsid w:val="00355DCF"/>
    <w:rsid w:val="00355E84"/>
    <w:rsid w:val="0036065B"/>
    <w:rsid w:val="00362306"/>
    <w:rsid w:val="00363447"/>
    <w:rsid w:val="0038445D"/>
    <w:rsid w:val="0038573C"/>
    <w:rsid w:val="00385D14"/>
    <w:rsid w:val="003A2F7F"/>
    <w:rsid w:val="003A3A4B"/>
    <w:rsid w:val="003A4076"/>
    <w:rsid w:val="003B2201"/>
    <w:rsid w:val="003B26A7"/>
    <w:rsid w:val="003B46F8"/>
    <w:rsid w:val="003B7275"/>
    <w:rsid w:val="003C0432"/>
    <w:rsid w:val="003C07FE"/>
    <w:rsid w:val="003C6BBD"/>
    <w:rsid w:val="003D2176"/>
    <w:rsid w:val="003D6170"/>
    <w:rsid w:val="003E244E"/>
    <w:rsid w:val="003F2C0D"/>
    <w:rsid w:val="00415CA8"/>
    <w:rsid w:val="0042002E"/>
    <w:rsid w:val="00420366"/>
    <w:rsid w:val="004214E9"/>
    <w:rsid w:val="00425BAF"/>
    <w:rsid w:val="0043439A"/>
    <w:rsid w:val="00437D62"/>
    <w:rsid w:val="00441E67"/>
    <w:rsid w:val="00456AE8"/>
    <w:rsid w:val="00456DA1"/>
    <w:rsid w:val="00463313"/>
    <w:rsid w:val="0046393A"/>
    <w:rsid w:val="00472658"/>
    <w:rsid w:val="004727DE"/>
    <w:rsid w:val="004732D5"/>
    <w:rsid w:val="00480B4B"/>
    <w:rsid w:val="00485B85"/>
    <w:rsid w:val="00493697"/>
    <w:rsid w:val="00497DF2"/>
    <w:rsid w:val="004A3542"/>
    <w:rsid w:val="004B43B4"/>
    <w:rsid w:val="004C015C"/>
    <w:rsid w:val="004C2D20"/>
    <w:rsid w:val="004C45C2"/>
    <w:rsid w:val="004D312B"/>
    <w:rsid w:val="004D37A6"/>
    <w:rsid w:val="004D62D6"/>
    <w:rsid w:val="00503048"/>
    <w:rsid w:val="00504D1F"/>
    <w:rsid w:val="00510707"/>
    <w:rsid w:val="00511B86"/>
    <w:rsid w:val="005162F6"/>
    <w:rsid w:val="005177DB"/>
    <w:rsid w:val="0052262C"/>
    <w:rsid w:val="00534A02"/>
    <w:rsid w:val="005372C7"/>
    <w:rsid w:val="00544C91"/>
    <w:rsid w:val="00551D25"/>
    <w:rsid w:val="0055688C"/>
    <w:rsid w:val="005607D9"/>
    <w:rsid w:val="00564DB5"/>
    <w:rsid w:val="005766F8"/>
    <w:rsid w:val="00576DC4"/>
    <w:rsid w:val="00580D7C"/>
    <w:rsid w:val="00593413"/>
    <w:rsid w:val="005953F7"/>
    <w:rsid w:val="00596F1C"/>
    <w:rsid w:val="005A1801"/>
    <w:rsid w:val="005A6FAA"/>
    <w:rsid w:val="005C0E9F"/>
    <w:rsid w:val="005D5FD4"/>
    <w:rsid w:val="005F00AB"/>
    <w:rsid w:val="005F0CA9"/>
    <w:rsid w:val="00600079"/>
    <w:rsid w:val="0060559D"/>
    <w:rsid w:val="00605EC5"/>
    <w:rsid w:val="00616643"/>
    <w:rsid w:val="00622AA1"/>
    <w:rsid w:val="006271BC"/>
    <w:rsid w:val="006401BB"/>
    <w:rsid w:val="00652D08"/>
    <w:rsid w:val="0066509F"/>
    <w:rsid w:val="00674117"/>
    <w:rsid w:val="00690638"/>
    <w:rsid w:val="00691498"/>
    <w:rsid w:val="00693FBB"/>
    <w:rsid w:val="00697723"/>
    <w:rsid w:val="006A0317"/>
    <w:rsid w:val="006A13F4"/>
    <w:rsid w:val="006A14EB"/>
    <w:rsid w:val="006C3404"/>
    <w:rsid w:val="006D7F7E"/>
    <w:rsid w:val="00705FC3"/>
    <w:rsid w:val="0071443B"/>
    <w:rsid w:val="007264F4"/>
    <w:rsid w:val="00744E86"/>
    <w:rsid w:val="00750278"/>
    <w:rsid w:val="00763305"/>
    <w:rsid w:val="00763F32"/>
    <w:rsid w:val="007726F6"/>
    <w:rsid w:val="007727BC"/>
    <w:rsid w:val="0078093A"/>
    <w:rsid w:val="00781F0F"/>
    <w:rsid w:val="00784CDD"/>
    <w:rsid w:val="00791D7E"/>
    <w:rsid w:val="007B1ACE"/>
    <w:rsid w:val="007B2E7A"/>
    <w:rsid w:val="007B4DB2"/>
    <w:rsid w:val="007C3CB8"/>
    <w:rsid w:val="007C6091"/>
    <w:rsid w:val="007E681D"/>
    <w:rsid w:val="007F17DB"/>
    <w:rsid w:val="007F6FA4"/>
    <w:rsid w:val="007F76BB"/>
    <w:rsid w:val="008024C5"/>
    <w:rsid w:val="00812D2E"/>
    <w:rsid w:val="00816D7C"/>
    <w:rsid w:val="0083129F"/>
    <w:rsid w:val="0084064F"/>
    <w:rsid w:val="00841D08"/>
    <w:rsid w:val="00863587"/>
    <w:rsid w:val="00873E6A"/>
    <w:rsid w:val="00875A48"/>
    <w:rsid w:val="0088071A"/>
    <w:rsid w:val="0088266A"/>
    <w:rsid w:val="00883EBF"/>
    <w:rsid w:val="008936CA"/>
    <w:rsid w:val="00897DA9"/>
    <w:rsid w:val="008A3DE4"/>
    <w:rsid w:val="008B0F52"/>
    <w:rsid w:val="008B1275"/>
    <w:rsid w:val="008B4F24"/>
    <w:rsid w:val="008C4EDD"/>
    <w:rsid w:val="008D2C55"/>
    <w:rsid w:val="008D5267"/>
    <w:rsid w:val="008E49F5"/>
    <w:rsid w:val="008F78EF"/>
    <w:rsid w:val="00901331"/>
    <w:rsid w:val="009059CA"/>
    <w:rsid w:val="00921859"/>
    <w:rsid w:val="00923FBA"/>
    <w:rsid w:val="00927DB3"/>
    <w:rsid w:val="00931F5D"/>
    <w:rsid w:val="00932B43"/>
    <w:rsid w:val="00934E3D"/>
    <w:rsid w:val="0093789A"/>
    <w:rsid w:val="009424CD"/>
    <w:rsid w:val="00944CD8"/>
    <w:rsid w:val="0094684C"/>
    <w:rsid w:val="009541CC"/>
    <w:rsid w:val="00955D04"/>
    <w:rsid w:val="00965746"/>
    <w:rsid w:val="00971EB0"/>
    <w:rsid w:val="00973798"/>
    <w:rsid w:val="009745C5"/>
    <w:rsid w:val="009768FD"/>
    <w:rsid w:val="00977BE6"/>
    <w:rsid w:val="0098745D"/>
    <w:rsid w:val="009916E1"/>
    <w:rsid w:val="00993219"/>
    <w:rsid w:val="009937B4"/>
    <w:rsid w:val="00994203"/>
    <w:rsid w:val="0099498C"/>
    <w:rsid w:val="009954E6"/>
    <w:rsid w:val="00995E24"/>
    <w:rsid w:val="009A13A3"/>
    <w:rsid w:val="009A2D91"/>
    <w:rsid w:val="009A6089"/>
    <w:rsid w:val="009A62F4"/>
    <w:rsid w:val="009A7EBF"/>
    <w:rsid w:val="009B0BDE"/>
    <w:rsid w:val="009C4AE1"/>
    <w:rsid w:val="009D0643"/>
    <w:rsid w:val="009D0AEA"/>
    <w:rsid w:val="009E07CC"/>
    <w:rsid w:val="009F1DAA"/>
    <w:rsid w:val="009F3C02"/>
    <w:rsid w:val="009F51B0"/>
    <w:rsid w:val="00A24773"/>
    <w:rsid w:val="00A26A0E"/>
    <w:rsid w:val="00A31181"/>
    <w:rsid w:val="00A407DB"/>
    <w:rsid w:val="00A5465F"/>
    <w:rsid w:val="00A564AA"/>
    <w:rsid w:val="00A675CE"/>
    <w:rsid w:val="00A71D2C"/>
    <w:rsid w:val="00A728A2"/>
    <w:rsid w:val="00A75476"/>
    <w:rsid w:val="00A77040"/>
    <w:rsid w:val="00A818F0"/>
    <w:rsid w:val="00A85127"/>
    <w:rsid w:val="00A920FA"/>
    <w:rsid w:val="00AB25D2"/>
    <w:rsid w:val="00AB548C"/>
    <w:rsid w:val="00AC1831"/>
    <w:rsid w:val="00AC44C9"/>
    <w:rsid w:val="00AC57B8"/>
    <w:rsid w:val="00AD321F"/>
    <w:rsid w:val="00AE3115"/>
    <w:rsid w:val="00AE53FA"/>
    <w:rsid w:val="00AF578F"/>
    <w:rsid w:val="00B058F0"/>
    <w:rsid w:val="00B133AC"/>
    <w:rsid w:val="00B14976"/>
    <w:rsid w:val="00B20C3D"/>
    <w:rsid w:val="00B20D62"/>
    <w:rsid w:val="00B22745"/>
    <w:rsid w:val="00B23E18"/>
    <w:rsid w:val="00B32374"/>
    <w:rsid w:val="00B4733E"/>
    <w:rsid w:val="00B56158"/>
    <w:rsid w:val="00B60D95"/>
    <w:rsid w:val="00B65FC6"/>
    <w:rsid w:val="00B7068C"/>
    <w:rsid w:val="00B744EF"/>
    <w:rsid w:val="00B76C24"/>
    <w:rsid w:val="00B83B11"/>
    <w:rsid w:val="00B87509"/>
    <w:rsid w:val="00B94B63"/>
    <w:rsid w:val="00BA5336"/>
    <w:rsid w:val="00BA5466"/>
    <w:rsid w:val="00BB19CB"/>
    <w:rsid w:val="00BC54B5"/>
    <w:rsid w:val="00BE17E6"/>
    <w:rsid w:val="00BE65D3"/>
    <w:rsid w:val="00BF0AB9"/>
    <w:rsid w:val="00BF162E"/>
    <w:rsid w:val="00C00278"/>
    <w:rsid w:val="00C01EB8"/>
    <w:rsid w:val="00C03118"/>
    <w:rsid w:val="00C0624F"/>
    <w:rsid w:val="00C066FA"/>
    <w:rsid w:val="00C10BC5"/>
    <w:rsid w:val="00C125AF"/>
    <w:rsid w:val="00C14F00"/>
    <w:rsid w:val="00C16321"/>
    <w:rsid w:val="00C218ED"/>
    <w:rsid w:val="00C33874"/>
    <w:rsid w:val="00C37513"/>
    <w:rsid w:val="00C37B96"/>
    <w:rsid w:val="00C44FEC"/>
    <w:rsid w:val="00C46FDC"/>
    <w:rsid w:val="00C60E3D"/>
    <w:rsid w:val="00C65892"/>
    <w:rsid w:val="00C72F46"/>
    <w:rsid w:val="00C838B8"/>
    <w:rsid w:val="00C90396"/>
    <w:rsid w:val="00C94A47"/>
    <w:rsid w:val="00C97A06"/>
    <w:rsid w:val="00CA2848"/>
    <w:rsid w:val="00CA5465"/>
    <w:rsid w:val="00CB330A"/>
    <w:rsid w:val="00CC5157"/>
    <w:rsid w:val="00CC78D2"/>
    <w:rsid w:val="00CE615B"/>
    <w:rsid w:val="00CE6CAB"/>
    <w:rsid w:val="00CF22D5"/>
    <w:rsid w:val="00CF2DB9"/>
    <w:rsid w:val="00D00DF7"/>
    <w:rsid w:val="00D036BA"/>
    <w:rsid w:val="00D0770C"/>
    <w:rsid w:val="00D14429"/>
    <w:rsid w:val="00D15B3A"/>
    <w:rsid w:val="00D22EFD"/>
    <w:rsid w:val="00D230A5"/>
    <w:rsid w:val="00D33B6E"/>
    <w:rsid w:val="00D44E8F"/>
    <w:rsid w:val="00D46A0A"/>
    <w:rsid w:val="00D7490E"/>
    <w:rsid w:val="00D75339"/>
    <w:rsid w:val="00D84945"/>
    <w:rsid w:val="00D87C44"/>
    <w:rsid w:val="00D95DDF"/>
    <w:rsid w:val="00D96E99"/>
    <w:rsid w:val="00DA74A0"/>
    <w:rsid w:val="00DB0CEB"/>
    <w:rsid w:val="00DB1F5D"/>
    <w:rsid w:val="00DB4480"/>
    <w:rsid w:val="00DC2AC6"/>
    <w:rsid w:val="00DD6B4D"/>
    <w:rsid w:val="00DE209B"/>
    <w:rsid w:val="00DE478C"/>
    <w:rsid w:val="00DF3433"/>
    <w:rsid w:val="00DF37B4"/>
    <w:rsid w:val="00E0598A"/>
    <w:rsid w:val="00E13047"/>
    <w:rsid w:val="00E14551"/>
    <w:rsid w:val="00E35A42"/>
    <w:rsid w:val="00E42085"/>
    <w:rsid w:val="00E505A0"/>
    <w:rsid w:val="00E53758"/>
    <w:rsid w:val="00E554F1"/>
    <w:rsid w:val="00E641EC"/>
    <w:rsid w:val="00E641F9"/>
    <w:rsid w:val="00E7067A"/>
    <w:rsid w:val="00E73368"/>
    <w:rsid w:val="00E75125"/>
    <w:rsid w:val="00E80198"/>
    <w:rsid w:val="00E8079B"/>
    <w:rsid w:val="00E83879"/>
    <w:rsid w:val="00EA35A2"/>
    <w:rsid w:val="00EA3D40"/>
    <w:rsid w:val="00EA602E"/>
    <w:rsid w:val="00EB224B"/>
    <w:rsid w:val="00EB2DCF"/>
    <w:rsid w:val="00EC1AF6"/>
    <w:rsid w:val="00EC1C5C"/>
    <w:rsid w:val="00EC6662"/>
    <w:rsid w:val="00ED04E9"/>
    <w:rsid w:val="00EE4EF2"/>
    <w:rsid w:val="00EE5558"/>
    <w:rsid w:val="00EE58DA"/>
    <w:rsid w:val="00EE64F9"/>
    <w:rsid w:val="00F0188F"/>
    <w:rsid w:val="00F12333"/>
    <w:rsid w:val="00F12784"/>
    <w:rsid w:val="00F131E9"/>
    <w:rsid w:val="00F17AD8"/>
    <w:rsid w:val="00F225C9"/>
    <w:rsid w:val="00F330F4"/>
    <w:rsid w:val="00F4511E"/>
    <w:rsid w:val="00F4705A"/>
    <w:rsid w:val="00F5000A"/>
    <w:rsid w:val="00F549C1"/>
    <w:rsid w:val="00F63D71"/>
    <w:rsid w:val="00F86966"/>
    <w:rsid w:val="00F87105"/>
    <w:rsid w:val="00F947CE"/>
    <w:rsid w:val="00F94A2D"/>
    <w:rsid w:val="00FA5B78"/>
    <w:rsid w:val="00FA68FD"/>
    <w:rsid w:val="00FA6CA0"/>
    <w:rsid w:val="00FB0F44"/>
    <w:rsid w:val="00FC0290"/>
    <w:rsid w:val="00FD1D6B"/>
    <w:rsid w:val="00FD42E0"/>
    <w:rsid w:val="00FE5E01"/>
    <w:rsid w:val="00FE6931"/>
    <w:rsid w:val="00FF18B4"/>
    <w:rsid w:val="00FF4153"/>
    <w:rsid w:val="18D610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Strong"/>
    <w:basedOn w:val="5"/>
    <w:qFormat/>
    <w:uiPriority w:val="22"/>
    <w:rPr>
      <w:b/>
      <w:bCs/>
    </w:rPr>
  </w:style>
  <w:style w:type="paragraph" w:styleId="7">
    <w:name w:val="List Paragraph"/>
    <w:basedOn w:val="1"/>
    <w:qFormat/>
    <w:uiPriority w:val="99"/>
    <w:pPr>
      <w:ind w:firstLine="420" w:firstLineChars="200"/>
    </w:pPr>
  </w:style>
  <w:style w:type="character" w:customStyle="1" w:styleId="8">
    <w:name w:val="页眉 字符"/>
    <w:basedOn w:val="5"/>
    <w:link w:val="3"/>
    <w:qFormat/>
    <w:uiPriority w:val="99"/>
    <w:rPr>
      <w:sz w:val="18"/>
      <w:szCs w:val="18"/>
    </w:rPr>
  </w:style>
  <w:style w:type="character" w:customStyle="1" w:styleId="9">
    <w:name w:val="页脚 字符"/>
    <w:basedOn w:val="5"/>
    <w:link w:val="2"/>
    <w:qFormat/>
    <w:uiPriority w:val="99"/>
    <w:rPr>
      <w:sz w:val="18"/>
      <w:szCs w:val="18"/>
    </w:rPr>
  </w:style>
  <w:style w:type="paragraph" w:customStyle="1" w:styleId="10">
    <w:name w:val="Revision"/>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11">
    <w:name w:val="列表段落1"/>
    <w:basedOn w:val="1"/>
    <w:qFormat/>
    <w:uiPriority w:val="0"/>
    <w:pPr>
      <w:ind w:firstLine="420" w:firstLineChars="200"/>
    </w:pPr>
    <w:rPr>
      <w:rFonts w:ascii="Calibri" w:hAnsi="Calibri" w:eastAsia="宋体"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D255B-3B96-4319-893C-BCD3BE4FD367}">
  <ds:schemaRefs/>
</ds:datastoreItem>
</file>

<file path=docProps/app.xml><?xml version="1.0" encoding="utf-8"?>
<Properties xmlns="http://schemas.openxmlformats.org/officeDocument/2006/extended-properties" xmlns:vt="http://schemas.openxmlformats.org/officeDocument/2006/docPropsVTypes">
  <Template>Normal</Template>
  <Pages>4</Pages>
  <Words>1405</Words>
  <Characters>1433</Characters>
  <Lines>10</Lines>
  <Paragraphs>2</Paragraphs>
  <TotalTime>3511</TotalTime>
  <ScaleCrop>false</ScaleCrop>
  <LinksUpToDate>false</LinksUpToDate>
  <CharactersWithSpaces>1439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2022-07-24T04:46:00Z</dcterms:created>
  <dc:creator>董良</dc:creator>
  <cp:lastModifiedBy>umit</cp:lastModifiedBy>
  <dcterms:modified xsi:type="dcterms:W3CDTF">2023-05-04T17:24:19Z</dcterms:modified>
  <cp:revision>160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13F1CA58D2F24201B7ED6006944519A6_12</vt:lpwstr>
  </property>
</Properties>
</file>